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产品介绍</w:t>
      </w:r>
    </w:p>
    <w:p>
      <w:pPr>
        <w:pStyle w:val="4"/>
        <w:spacing w:before="75" w:line="249" w:lineRule="auto"/>
        <w:ind w:right="828" w:firstLine="360"/>
        <w:jc w:val="both"/>
        <w:rPr>
          <w:sz w:val="16"/>
          <w:szCs w:val="16"/>
        </w:rPr>
      </w:pPr>
      <w:r>
        <w:rPr>
          <w:spacing w:val="8"/>
          <w:sz w:val="16"/>
          <w:szCs w:val="16"/>
        </w:rPr>
        <w:t xml:space="preserve">支原体污染是细胞培养领域的一个普遍性问题，实验室细胞系支原体污染的平均比例为 </w:t>
      </w:r>
      <w:r>
        <w:rPr>
          <w:rFonts w:ascii="Calibri" w:hAnsi="Calibri" w:eastAsia="Calibri"/>
          <w:sz w:val="16"/>
          <w:szCs w:val="16"/>
        </w:rPr>
        <w:t>30-60%</w:t>
      </w:r>
      <w:r>
        <w:rPr>
          <w:spacing w:val="9"/>
          <w:sz w:val="16"/>
          <w:szCs w:val="16"/>
        </w:rPr>
        <w:t>。支原体直径约为</w:t>
      </w:r>
      <w:r>
        <w:rPr>
          <w:rFonts w:ascii="Calibri" w:hAnsi="Calibri" w:eastAsia="Calibri"/>
          <w:spacing w:val="-1"/>
          <w:sz w:val="16"/>
          <w:szCs w:val="16"/>
        </w:rPr>
        <w:t>0</w:t>
      </w:r>
      <w:r>
        <w:rPr>
          <w:rFonts w:ascii="Calibri" w:hAnsi="Calibri" w:eastAsia="Calibri"/>
          <w:sz w:val="16"/>
          <w:szCs w:val="16"/>
        </w:rPr>
        <w:t>.</w:t>
      </w:r>
      <w:r>
        <w:rPr>
          <w:rFonts w:ascii="Calibri" w:hAnsi="Calibri" w:eastAsia="Calibri"/>
          <w:spacing w:val="-1"/>
          <w:sz w:val="16"/>
          <w:szCs w:val="16"/>
        </w:rPr>
        <w:t>1</w:t>
      </w:r>
      <w:r>
        <w:rPr>
          <w:rFonts w:ascii="Calibri" w:hAnsi="Calibri" w:eastAsia="Calibri"/>
          <w:sz w:val="16"/>
          <w:szCs w:val="16"/>
        </w:rPr>
        <w:t>-</w:t>
      </w:r>
      <w:r>
        <w:rPr>
          <w:rFonts w:ascii="Calibri" w:hAnsi="Calibri" w:eastAsia="Calibri"/>
          <w:spacing w:val="-1"/>
          <w:sz w:val="16"/>
          <w:szCs w:val="16"/>
        </w:rPr>
        <w:t>0</w:t>
      </w:r>
      <w:r>
        <w:rPr>
          <w:rFonts w:ascii="Calibri" w:hAnsi="Calibri" w:eastAsia="Calibri"/>
          <w:sz w:val="16"/>
          <w:szCs w:val="16"/>
        </w:rPr>
        <w:t>.3</w:t>
      </w:r>
      <w:r>
        <w:rPr>
          <w:rFonts w:ascii="Calibri" w:hAnsi="Calibri" w:eastAsia="Calibri"/>
          <w:spacing w:val="-1"/>
          <w:sz w:val="16"/>
          <w:szCs w:val="16"/>
        </w:rPr>
        <w:t>μ</w:t>
      </w:r>
      <w:r>
        <w:rPr>
          <w:rFonts w:ascii="Calibri" w:hAnsi="Calibri" w:eastAsia="Calibri"/>
          <w:spacing w:val="2"/>
          <w:sz w:val="16"/>
          <w:szCs w:val="16"/>
        </w:rPr>
        <w:t>m</w:t>
      </w:r>
      <w:r>
        <w:rPr>
          <w:sz w:val="16"/>
          <w:szCs w:val="16"/>
        </w:rPr>
        <w:t>，且具有变形能力，可透过常见的过滤头（</w:t>
      </w:r>
      <w:r>
        <w:rPr>
          <w:rFonts w:ascii="Calibri" w:hAnsi="Calibri" w:eastAsia="Calibri"/>
          <w:spacing w:val="-1"/>
          <w:sz w:val="16"/>
          <w:szCs w:val="16"/>
        </w:rPr>
        <w:t>0</w:t>
      </w:r>
      <w:r>
        <w:rPr>
          <w:rFonts w:ascii="Calibri" w:hAnsi="Calibri" w:eastAsia="Calibri"/>
          <w:sz w:val="16"/>
          <w:szCs w:val="16"/>
        </w:rPr>
        <w:t>.</w:t>
      </w:r>
      <w:r>
        <w:rPr>
          <w:rFonts w:ascii="Calibri" w:hAnsi="Calibri" w:eastAsia="Calibri"/>
          <w:spacing w:val="-1"/>
          <w:sz w:val="16"/>
          <w:szCs w:val="16"/>
        </w:rPr>
        <w:t>22</w:t>
      </w:r>
      <w:r>
        <w:rPr>
          <w:rFonts w:ascii="Calibri" w:hAnsi="Calibri" w:eastAsia="Calibri"/>
          <w:sz w:val="16"/>
          <w:szCs w:val="16"/>
        </w:rPr>
        <w:t>-</w:t>
      </w:r>
      <w:r>
        <w:rPr>
          <w:rFonts w:ascii="Calibri" w:hAnsi="Calibri" w:eastAsia="Calibri"/>
          <w:spacing w:val="-1"/>
          <w:sz w:val="16"/>
          <w:szCs w:val="16"/>
        </w:rPr>
        <w:t>0</w:t>
      </w:r>
      <w:r>
        <w:rPr>
          <w:rFonts w:ascii="Calibri" w:hAnsi="Calibri" w:eastAsia="Calibri"/>
          <w:sz w:val="16"/>
          <w:szCs w:val="16"/>
        </w:rPr>
        <w:t>.</w:t>
      </w:r>
      <w:r>
        <w:rPr>
          <w:rFonts w:ascii="Calibri" w:hAnsi="Calibri" w:eastAsia="Calibri"/>
          <w:spacing w:val="-1"/>
          <w:sz w:val="16"/>
          <w:szCs w:val="16"/>
        </w:rPr>
        <w:t>4</w:t>
      </w:r>
      <w:r>
        <w:rPr>
          <w:rFonts w:ascii="Calibri" w:hAnsi="Calibri" w:eastAsia="Calibri"/>
          <w:sz w:val="16"/>
          <w:szCs w:val="16"/>
        </w:rPr>
        <w:t xml:space="preserve">5 </w:t>
      </w:r>
      <w:r>
        <w:rPr>
          <w:rFonts w:ascii="Calibri" w:hAnsi="Calibri" w:eastAsia="Calibri"/>
          <w:spacing w:val="-1"/>
          <w:sz w:val="16"/>
          <w:szCs w:val="16"/>
        </w:rPr>
        <w:t>μ</w:t>
      </w:r>
      <w:r>
        <w:rPr>
          <w:rFonts w:ascii="Calibri" w:hAnsi="Calibri" w:eastAsia="Calibri"/>
          <w:sz w:val="16"/>
          <w:szCs w:val="16"/>
        </w:rPr>
        <w:t>m</w:t>
      </w:r>
      <w:r>
        <w:rPr>
          <w:spacing w:val="-89"/>
          <w:sz w:val="16"/>
          <w:szCs w:val="16"/>
        </w:rPr>
        <w:t>）</w:t>
      </w:r>
      <w:r>
        <w:rPr>
          <w:sz w:val="16"/>
          <w:szCs w:val="16"/>
        </w:rPr>
        <w:t>，因此常规的过滤除菌的方法不能将其去除，细胞常用的抗生素（青霉素、链霉素）也对支原体无效。</w:t>
      </w:r>
    </w:p>
    <w:p>
      <w:pPr>
        <w:pStyle w:val="4"/>
        <w:spacing w:line="249" w:lineRule="auto"/>
        <w:ind w:right="831" w:firstLine="360"/>
        <w:rPr>
          <w:sz w:val="16"/>
          <w:szCs w:val="16"/>
        </w:rPr>
      </w:pPr>
      <w:r>
        <w:rPr>
          <w:sz w:val="16"/>
          <w:szCs w:val="16"/>
        </w:rPr>
        <w:t>支原体可通过细胞系之间交叉污染，操作人员的口腔、皮肤造成污染，或者血清等添加物而带入污染。支原体无法通过常规的光学显微镜观察到，不会引起培养基混浊，因此细胞被支原体污染一般难以察觉。</w:t>
      </w:r>
    </w:p>
    <w:p>
      <w:pPr>
        <w:pStyle w:val="4"/>
        <w:spacing w:before="1" w:line="249" w:lineRule="auto"/>
        <w:ind w:right="741" w:firstLine="360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支原体会消耗必须氨基酸，影响细胞生长速率，促进代谢物积累，改变细胞形态，影响 </w:t>
      </w:r>
      <w:r>
        <w:rPr>
          <w:rFonts w:ascii="Calibri" w:eastAsia="Calibri"/>
          <w:sz w:val="16"/>
          <w:szCs w:val="16"/>
        </w:rPr>
        <w:t>DNA</w:t>
      </w:r>
      <w:r>
        <w:rPr>
          <w:sz w:val="16"/>
          <w:szCs w:val="16"/>
        </w:rPr>
        <w:t>、</w:t>
      </w:r>
      <w:r>
        <w:rPr>
          <w:rFonts w:ascii="Calibri" w:eastAsia="Calibri"/>
          <w:sz w:val="16"/>
          <w:szCs w:val="16"/>
        </w:rPr>
        <w:t xml:space="preserve">RNA </w:t>
      </w:r>
      <w:r>
        <w:rPr>
          <w:sz w:val="16"/>
          <w:szCs w:val="16"/>
        </w:rPr>
        <w:t>以及蛋白质的合成， 抑制细胞因子表达，改变被污染细胞的基因表达谱，诱导染色体畸变。我司的支原体高效清除剂能强烈的作用于感染的细胞</w:t>
      </w:r>
      <w:r>
        <w:rPr>
          <w:spacing w:val="-6"/>
          <w:sz w:val="16"/>
          <w:szCs w:val="16"/>
        </w:rPr>
        <w:t>支原体，以较低的作用浓度杀灭此污染物。不仅可用于细胞株，还可应用于敏感和易分化的细胞，如各类原代细胞、干细胞、</w:t>
      </w:r>
      <w:r>
        <w:rPr>
          <w:spacing w:val="-2"/>
          <w:sz w:val="16"/>
          <w:szCs w:val="16"/>
        </w:rPr>
        <w:t xml:space="preserve">上皮样细胞系。本产品经过了上百种细胞的测试和长期的实验验证，仅 </w:t>
      </w:r>
      <w:r>
        <w:rPr>
          <w:rFonts w:ascii="Calibri" w:eastAsia="Calibri"/>
          <w:sz w:val="16"/>
          <w:szCs w:val="16"/>
        </w:rPr>
        <w:t xml:space="preserve">12 </w:t>
      </w:r>
      <w:r>
        <w:rPr>
          <w:sz w:val="16"/>
          <w:szCs w:val="16"/>
        </w:rPr>
        <w:t>小时就可以显著抑制支原体生长，</w:t>
      </w:r>
      <w:r>
        <w:rPr>
          <w:rFonts w:ascii="Calibri" w:eastAsia="Calibri"/>
          <w:sz w:val="16"/>
          <w:szCs w:val="16"/>
        </w:rPr>
        <w:t xml:space="preserve">1-2 </w:t>
      </w:r>
      <w:r>
        <w:rPr>
          <w:sz w:val="16"/>
          <w:szCs w:val="16"/>
        </w:rPr>
        <w:t>周左右即可清除支原体污染，且不影响细胞本身的代谢，完美兼具特异性和高效清除支原体的特点，且对细胞温和无损伤，最大程度上挽救您的珍贵细胞。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产品规格</w:t>
      </w:r>
    </w:p>
    <w:tbl>
      <w:tblPr>
        <w:tblStyle w:val="8"/>
        <w:tblpPr w:leftFromText="180" w:rightFromText="180" w:vertAnchor="text" w:horzAnchor="page" w:tblpX="2046" w:tblpY="2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646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646" w:type="dxa"/>
          </w:tcPr>
          <w:p>
            <w:pPr>
              <w:bidi w:val="0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646" w:type="dxa"/>
          </w:tcPr>
          <w:p>
            <w:pPr>
              <w:bidi w:val="0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货号</w:t>
            </w:r>
          </w:p>
        </w:tc>
        <w:tc>
          <w:tcPr>
            <w:tcW w:w="1646" w:type="dxa"/>
          </w:tcPr>
          <w:p>
            <w:pPr>
              <w:bidi w:val="0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46" w:type="dxa"/>
          </w:tcPr>
          <w:p>
            <w:pPr>
              <w:bidi w:val="0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  <w:t>支原体清除剂</w:t>
            </w:r>
          </w:p>
        </w:tc>
        <w:tc>
          <w:tcPr>
            <w:tcW w:w="1646" w:type="dxa"/>
          </w:tcPr>
          <w:p>
            <w:pPr>
              <w:bidi w:val="0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  <w:t>HZ-200</w:t>
            </w:r>
          </w:p>
        </w:tc>
        <w:tc>
          <w:tcPr>
            <w:tcW w:w="1646" w:type="dxa"/>
          </w:tcPr>
          <w:p>
            <w:pPr>
              <w:bidi w:val="0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  <w:t>200ul*5</w:t>
            </w:r>
          </w:p>
        </w:tc>
      </w:tr>
    </w:tbl>
    <w:p>
      <w:pPr>
        <w:pStyle w:val="4"/>
        <w:spacing w:before="1" w:line="249" w:lineRule="auto"/>
        <w:ind w:right="741" w:firstLine="360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使用方法</w:t>
      </w:r>
    </w:p>
    <w:p>
      <w:pPr>
        <w:pStyle w:val="4"/>
        <w:spacing w:before="1"/>
        <w:rPr>
          <w:sz w:val="16"/>
          <w:szCs w:val="16"/>
        </w:rPr>
      </w:pPr>
      <w:r>
        <w:rPr>
          <w:rFonts w:ascii="Calibri" w:hAnsi="Calibri" w:eastAsia="Calibri"/>
          <w:sz w:val="16"/>
          <w:szCs w:val="16"/>
        </w:rPr>
        <w:t>1</w:t>
      </w:r>
      <w:r>
        <w:rPr>
          <w:sz w:val="16"/>
          <w:szCs w:val="16"/>
        </w:rPr>
        <w:t>、从</w:t>
      </w:r>
      <w:r>
        <w:rPr>
          <w:rFonts w:ascii="Calibri" w:hAnsi="Calibri" w:eastAsia="Calibri"/>
          <w:sz w:val="16"/>
          <w:szCs w:val="16"/>
        </w:rPr>
        <w:t>-20</w:t>
      </w:r>
      <w:r>
        <w:rPr>
          <w:sz w:val="16"/>
          <w:szCs w:val="16"/>
        </w:rPr>
        <w:t xml:space="preserve">℃冰箱内取出试剂，轻轻漩涡混匀并用 </w:t>
      </w:r>
      <w:r>
        <w:rPr>
          <w:rFonts w:ascii="Calibri" w:hAnsi="Calibri" w:eastAsia="Calibri"/>
          <w:sz w:val="16"/>
          <w:szCs w:val="16"/>
        </w:rPr>
        <w:t>75%</w:t>
      </w:r>
      <w:r>
        <w:rPr>
          <w:sz w:val="16"/>
          <w:szCs w:val="16"/>
        </w:rPr>
        <w:t>的酒精喷洒试剂管的表面，在超净工作台上进行无菌操作；</w:t>
      </w:r>
    </w:p>
    <w:p>
      <w:pPr>
        <w:pStyle w:val="4"/>
        <w:spacing w:before="9" w:line="249" w:lineRule="auto"/>
        <w:ind w:right="741"/>
        <w:rPr>
          <w:sz w:val="16"/>
          <w:szCs w:val="16"/>
        </w:rPr>
      </w:pPr>
      <w:r>
        <w:rPr>
          <w:rFonts w:ascii="Calibri" w:hAnsi="Calibri" w:eastAsia="Calibri"/>
          <w:sz w:val="16"/>
          <w:szCs w:val="16"/>
        </w:rPr>
        <w:t>2</w:t>
      </w:r>
      <w:r>
        <w:rPr>
          <w:spacing w:val="-8"/>
          <w:sz w:val="16"/>
          <w:szCs w:val="16"/>
        </w:rPr>
        <w:t xml:space="preserve">、对于已检测或怀疑有支原体污染的细胞分盘后，每 </w:t>
      </w:r>
      <w:r>
        <w:rPr>
          <w:rFonts w:ascii="Calibri" w:hAnsi="Calibri" w:eastAsia="Calibri"/>
          <w:sz w:val="16"/>
          <w:szCs w:val="16"/>
        </w:rPr>
        <w:t xml:space="preserve">10ml </w:t>
      </w:r>
      <w:r>
        <w:rPr>
          <w:spacing w:val="-8"/>
          <w:sz w:val="16"/>
          <w:szCs w:val="16"/>
        </w:rPr>
        <w:t xml:space="preserve">培养基中加入 </w:t>
      </w:r>
      <w:r>
        <w:rPr>
          <w:rFonts w:ascii="Calibri" w:hAnsi="Calibri" w:eastAsia="Calibri"/>
          <w:sz w:val="16"/>
          <w:szCs w:val="16"/>
        </w:rPr>
        <w:t xml:space="preserve">10µl Mycoplasma Elimination Reagent </w:t>
      </w:r>
      <w:r>
        <w:rPr>
          <w:spacing w:val="-10"/>
          <w:sz w:val="16"/>
          <w:szCs w:val="16"/>
        </w:rPr>
        <w:t xml:space="preserve">溶液培养 </w:t>
      </w:r>
      <w:r>
        <w:rPr>
          <w:rFonts w:ascii="Calibri" w:hAnsi="Calibri" w:eastAsia="Calibri"/>
          <w:sz w:val="16"/>
          <w:szCs w:val="16"/>
        </w:rPr>
        <w:t xml:space="preserve">7 </w:t>
      </w:r>
      <w:r>
        <w:rPr>
          <w:sz w:val="16"/>
          <w:szCs w:val="16"/>
        </w:rPr>
        <w:t>天， 期间需换液时按同等比例加入。</w:t>
      </w:r>
    </w:p>
    <w:p>
      <w:pPr>
        <w:pStyle w:val="4"/>
        <w:spacing w:line="249" w:lineRule="auto"/>
        <w:ind w:left="892" w:right="2553" w:hanging="360"/>
        <w:rPr>
          <w:sz w:val="16"/>
          <w:szCs w:val="16"/>
        </w:rPr>
      </w:pPr>
      <w:r>
        <w:rPr>
          <w:rFonts w:ascii="Calibri" w:eastAsia="Calibri"/>
          <w:sz w:val="16"/>
          <w:szCs w:val="16"/>
        </w:rPr>
        <w:t>3</w:t>
      </w:r>
      <w:r>
        <w:rPr>
          <w:sz w:val="16"/>
          <w:szCs w:val="16"/>
        </w:rPr>
        <w:t xml:space="preserve">、连续加药培养 </w:t>
      </w:r>
      <w:r>
        <w:rPr>
          <w:rFonts w:ascii="Calibri" w:eastAsia="Calibri"/>
          <w:sz w:val="16"/>
          <w:szCs w:val="16"/>
        </w:rPr>
        <w:t xml:space="preserve">1 </w:t>
      </w:r>
      <w:r>
        <w:rPr>
          <w:sz w:val="16"/>
          <w:szCs w:val="16"/>
        </w:rPr>
        <w:t xml:space="preserve">周后，检测是否还存在支原体污染。如果还存在支原体污染，可继续培养 </w:t>
      </w:r>
      <w:r>
        <w:rPr>
          <w:rFonts w:ascii="Calibri" w:eastAsia="Calibri"/>
          <w:sz w:val="16"/>
          <w:szCs w:val="16"/>
        </w:rPr>
        <w:t xml:space="preserve">1-2 </w:t>
      </w:r>
      <w:r>
        <w:rPr>
          <w:sz w:val="16"/>
          <w:szCs w:val="16"/>
        </w:rPr>
        <w:t>周。注意：</w:t>
      </w:r>
    </w:p>
    <w:p>
      <w:pPr>
        <w:pStyle w:val="12"/>
        <w:numPr>
          <w:ilvl w:val="0"/>
          <w:numId w:val="1"/>
        </w:numPr>
        <w:tabs>
          <w:tab w:val="left" w:pos="1168"/>
        </w:tabs>
        <w:spacing w:before="1" w:after="0" w:line="249" w:lineRule="auto"/>
        <w:ind w:left="532" w:right="828" w:firstLine="360"/>
        <w:jc w:val="left"/>
        <w:rPr>
          <w:sz w:val="16"/>
          <w:szCs w:val="16"/>
        </w:rPr>
      </w:pPr>
      <w:r>
        <w:rPr>
          <w:sz w:val="16"/>
          <w:szCs w:val="16"/>
        </w:rPr>
        <w:t>由于不同细胞对本品的敏感度不同</w:t>
      </w:r>
      <w:r>
        <w:rPr>
          <w:spacing w:val="2"/>
          <w:sz w:val="16"/>
          <w:szCs w:val="16"/>
        </w:rPr>
        <w:t>（</w:t>
      </w:r>
      <w:r>
        <w:rPr>
          <w:sz w:val="16"/>
          <w:szCs w:val="16"/>
        </w:rPr>
        <w:t>大多数情况下，细胞毒性很小</w:t>
      </w:r>
      <w:r>
        <w:rPr>
          <w:spacing w:val="-89"/>
          <w:sz w:val="16"/>
          <w:szCs w:val="16"/>
        </w:rPr>
        <w:t>）</w:t>
      </w:r>
      <w:r>
        <w:rPr>
          <w:sz w:val="16"/>
          <w:szCs w:val="16"/>
        </w:rPr>
        <w:t>，使用过程中如果该产品对细胞表现出毒性或者</w:t>
      </w:r>
      <w:r>
        <w:rPr>
          <w:spacing w:val="-6"/>
          <w:sz w:val="16"/>
          <w:szCs w:val="16"/>
        </w:rPr>
        <w:t xml:space="preserve">生长变慢，可以按 </w:t>
      </w:r>
      <w:r>
        <w:rPr>
          <w:rFonts w:ascii="Calibri" w:eastAsia="Calibri"/>
          <w:sz w:val="16"/>
          <w:szCs w:val="16"/>
        </w:rPr>
        <w:t>1:2000</w:t>
      </w:r>
      <w:r>
        <w:rPr>
          <w:rFonts w:ascii="Calibri" w:eastAsia="Calibri"/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稀释后使用。</w:t>
      </w:r>
    </w:p>
    <w:p>
      <w:pPr>
        <w:pStyle w:val="12"/>
        <w:numPr>
          <w:ilvl w:val="0"/>
          <w:numId w:val="1"/>
        </w:numPr>
        <w:tabs>
          <w:tab w:val="left" w:pos="1165"/>
        </w:tabs>
        <w:spacing w:before="0" w:after="0" w:line="249" w:lineRule="auto"/>
        <w:ind w:left="532" w:right="741" w:firstLine="360"/>
        <w:jc w:val="left"/>
        <w:rPr>
          <w:sz w:val="16"/>
          <w:szCs w:val="16"/>
        </w:rPr>
      </w:pPr>
      <w:r>
        <w:rPr>
          <w:spacing w:val="-5"/>
          <w:sz w:val="16"/>
          <w:szCs w:val="16"/>
        </w:rPr>
        <w:t>为了发挥最好的</w:t>
      </w:r>
      <w:bookmarkStart w:id="0" w:name="_GoBack"/>
      <w:bookmarkEnd w:id="0"/>
      <w:r>
        <w:rPr>
          <w:spacing w:val="-5"/>
          <w:sz w:val="16"/>
          <w:szCs w:val="16"/>
        </w:rPr>
        <w:t xml:space="preserve">药效，含药完全培养基建议现配现用，如果加药培养基未用完，于 </w:t>
      </w:r>
      <w:r>
        <w:rPr>
          <w:rFonts w:ascii="Calibri" w:hAnsi="Calibri" w:eastAsia="Calibri"/>
          <w:sz w:val="16"/>
          <w:szCs w:val="16"/>
        </w:rPr>
        <w:t>4</w:t>
      </w:r>
      <w:r>
        <w:rPr>
          <w:spacing w:val="-1"/>
          <w:sz w:val="16"/>
          <w:szCs w:val="16"/>
        </w:rPr>
        <w:t>℃冰箱中避光保存，</w:t>
      </w:r>
      <w:r>
        <w:rPr>
          <w:rFonts w:ascii="Calibri" w:hAnsi="Calibri" w:eastAsia="Calibri"/>
          <w:spacing w:val="-4"/>
          <w:sz w:val="16"/>
          <w:szCs w:val="16"/>
        </w:rPr>
        <w:t>2</w:t>
      </w:r>
      <w:r>
        <w:rPr>
          <w:rFonts w:ascii="Calibri" w:hAnsi="Calibri" w:eastAsia="Calibri"/>
          <w:spacing w:val="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 xml:space="preserve">周内用完， </w:t>
      </w:r>
      <w:r>
        <w:rPr>
          <w:spacing w:val="-5"/>
          <w:sz w:val="16"/>
          <w:szCs w:val="16"/>
        </w:rPr>
        <w:t xml:space="preserve">使用培养基前需预热至 </w:t>
      </w:r>
      <w:r>
        <w:rPr>
          <w:rFonts w:ascii="Calibri" w:hAnsi="Calibri" w:eastAsia="Calibri"/>
          <w:sz w:val="16"/>
          <w:szCs w:val="16"/>
        </w:rPr>
        <w:t>37</w:t>
      </w:r>
      <w:r>
        <w:rPr>
          <w:sz w:val="16"/>
          <w:szCs w:val="16"/>
        </w:rPr>
        <w:t>℃；</w:t>
      </w:r>
    </w:p>
    <w:p>
      <w:pPr>
        <w:pStyle w:val="12"/>
        <w:numPr>
          <w:ilvl w:val="0"/>
          <w:numId w:val="1"/>
        </w:numPr>
        <w:tabs>
          <w:tab w:val="left" w:pos="1165"/>
        </w:tabs>
        <w:spacing w:before="0" w:after="0" w:line="240" w:lineRule="auto"/>
        <w:ind w:left="1165" w:right="0" w:hanging="273"/>
        <w:jc w:val="left"/>
        <w:rPr>
          <w:rFonts w:hint="eastAsia"/>
          <w:sz w:val="16"/>
          <w:szCs w:val="16"/>
          <w:lang w:val="en-US" w:eastAsia="zh-CN"/>
        </w:rPr>
      </w:pPr>
      <w:r>
        <w:rPr>
          <w:spacing w:val="-10"/>
          <w:sz w:val="16"/>
          <w:szCs w:val="16"/>
        </w:rPr>
        <w:t xml:space="preserve">本产品经 </w:t>
      </w:r>
      <w:r>
        <w:rPr>
          <w:rFonts w:ascii="Calibri" w:hAnsi="Calibri" w:eastAsia="Calibri"/>
          <w:sz w:val="16"/>
          <w:szCs w:val="16"/>
        </w:rPr>
        <w:t>0.1μm</w:t>
      </w:r>
      <w:r>
        <w:rPr>
          <w:rFonts w:ascii="Calibri" w:hAnsi="Calibri" w:eastAsia="Calibri"/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过滤除菌，使用本产品时无需过滤，可直接加入培养基使用</w:t>
      </w:r>
    </w:p>
    <w:p>
      <w:pPr>
        <w:pStyle w:val="12"/>
        <w:numPr>
          <w:ilvl w:val="0"/>
          <w:numId w:val="1"/>
        </w:numPr>
        <w:tabs>
          <w:tab w:val="left" w:pos="1165"/>
        </w:tabs>
        <w:spacing w:before="0" w:after="0" w:line="240" w:lineRule="auto"/>
        <w:ind w:left="1165" w:right="0" w:hanging="273"/>
        <w:jc w:val="left"/>
        <w:rPr>
          <w:rFonts w:hint="eastAsia"/>
          <w:sz w:val="16"/>
          <w:szCs w:val="16"/>
          <w:lang w:val="en-US" w:eastAsia="zh-CN"/>
        </w:rPr>
      </w:pPr>
      <w:r>
        <w:rPr>
          <w:spacing w:val="-6"/>
          <w:sz w:val="16"/>
          <w:szCs w:val="16"/>
        </w:rPr>
        <w:t>支原体去除后，会有很好的预防和清除效果，但是如果环境或使用试剂中仍有污染源存在，细胞可能会再次污染，因</w:t>
      </w:r>
      <w:r>
        <w:rPr>
          <w:sz w:val="16"/>
          <w:szCs w:val="16"/>
        </w:rPr>
        <w:t>此需做好适当的预防措施。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运输与保存</w:t>
      </w:r>
    </w:p>
    <w:p>
      <w:pPr>
        <w:ind w:firstLine="480" w:firstLineChars="300"/>
        <w:rPr>
          <w:rFonts w:hint="default" w:ascii="Calibri" w:hAnsi="Calibri" w:eastAsia="宋体"/>
          <w:color w:val="000000" w:themeColor="text1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/>
          <w:color w:val="000000" w:themeColor="text1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冰袋运输。</w:t>
      </w:r>
    </w:p>
    <w:p>
      <w:pPr>
        <w:ind w:firstLine="480" w:firstLineChars="300"/>
        <w:rPr>
          <w:rFonts w:hint="default"/>
          <w:sz w:val="16"/>
          <w:szCs w:val="16"/>
          <w:lang w:val="en-US" w:eastAsia="zh-CN"/>
        </w:rPr>
      </w:pPr>
      <w:r>
        <w:rPr>
          <w:rFonts w:ascii="Calibri" w:hAnsi="Calibri" w:eastAsia="Calibri"/>
          <w:color w:val="FF0000"/>
          <w:sz w:val="16"/>
          <w:szCs w:val="16"/>
        </w:rPr>
        <w:t>-20</w:t>
      </w:r>
      <w:r>
        <w:rPr>
          <w:color w:val="FF0000"/>
          <w:sz w:val="16"/>
          <w:szCs w:val="16"/>
        </w:rPr>
        <w:t>℃</w:t>
      </w:r>
      <w:r>
        <w:rPr>
          <w:b/>
          <w:color w:val="FF0000"/>
          <w:sz w:val="16"/>
          <w:szCs w:val="16"/>
        </w:rPr>
        <w:t>避光</w:t>
      </w:r>
      <w:r>
        <w:rPr>
          <w:color w:val="FF0000"/>
          <w:sz w:val="16"/>
          <w:szCs w:val="16"/>
        </w:rPr>
        <w:t xml:space="preserve">保存，保质期 </w:t>
      </w:r>
      <w:r>
        <w:rPr>
          <w:rFonts w:ascii="Calibri" w:hAnsi="Calibri" w:eastAsia="Calibri"/>
          <w:color w:val="FF0000"/>
          <w:sz w:val="16"/>
          <w:szCs w:val="16"/>
        </w:rPr>
        <w:t xml:space="preserve">18 </w:t>
      </w:r>
      <w:r>
        <w:rPr>
          <w:color w:val="FF0000"/>
          <w:sz w:val="16"/>
          <w:szCs w:val="16"/>
        </w:rPr>
        <w:t>个月。若较长时间不用，请避光保存。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注意事项</w:t>
      </w:r>
    </w:p>
    <w:p>
      <w:pPr>
        <w:pStyle w:val="4"/>
        <w:ind w:left="892"/>
      </w:pPr>
      <w:r>
        <w:rPr>
          <w:rFonts w:ascii="Calibri" w:eastAsia="Calibri"/>
        </w:rPr>
        <w:t>1</w:t>
      </w:r>
      <w:r>
        <w:t>：使用本试剂前请仔细阅读说明书；</w:t>
      </w:r>
    </w:p>
    <w:p>
      <w:pPr>
        <w:pStyle w:val="4"/>
        <w:spacing w:before="10"/>
        <w:ind w:left="892"/>
      </w:pPr>
      <w:r>
        <w:rPr>
          <w:rFonts w:ascii="Calibri" w:eastAsia="Calibri"/>
        </w:rPr>
        <w:t>2</w:t>
      </w:r>
      <w:r>
        <w:t>：规范操作，包括反应体系的配制、样本处理及加样等；</w:t>
      </w:r>
    </w:p>
    <w:p>
      <w:pPr>
        <w:pStyle w:val="4"/>
        <w:spacing w:before="9"/>
        <w:ind w:left="892"/>
      </w:pPr>
      <w:r>
        <w:rPr>
          <w:rFonts w:ascii="Calibri" w:eastAsia="Calibri"/>
        </w:rPr>
        <w:t>3</w:t>
      </w:r>
      <w:r>
        <w:t>：为了您的安全和健康，请穿实验服并戴一次性手套操作；</w:t>
      </w:r>
    </w:p>
    <w:p>
      <w:pPr>
        <w:pStyle w:val="4"/>
        <w:spacing w:before="10"/>
        <w:ind w:left="892"/>
      </w:pPr>
      <w:r>
        <w:rPr>
          <w:rFonts w:ascii="Calibri" w:eastAsia="Calibri"/>
        </w:rPr>
        <w:t>4</w:t>
      </w:r>
      <w:r>
        <w:t>：本产品仅供研究使用，不得用于诊断或治疗。</w:t>
      </w:r>
    </w:p>
    <w:p>
      <w:pPr>
        <w:rPr>
          <w:rFonts w:hint="default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equalWidth="0" w:num="2">
        <w:col w:w="6766" w:space="425"/>
        <w:col w:w="676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Theme="minorEastAsia"/>
        <w:color w:val="249087" w:themeColor="accent5" w:themeShade="BF"/>
        <w:sz w:val="18"/>
        <w:szCs w:val="18"/>
        <w:shd w:val="clear" w:color="auto" w:fill="auto"/>
        <w:lang w:val="en-US" w:eastAsia="zh-CN"/>
      </w:rPr>
    </w:pPr>
    <w:r>
      <w:rPr>
        <w:rFonts w:hint="eastAsia"/>
        <w:color w:val="249087" w:themeColor="accent5" w:themeShade="BF"/>
        <w:sz w:val="18"/>
        <w:szCs w:val="18"/>
        <w:shd w:val="clear" w:color="auto" w:fill="auto"/>
        <w:lang w:val="en-US" w:eastAsia="zh-CN"/>
      </w:rPr>
      <w:fldChar w:fldCharType="begin"/>
    </w:r>
    <w:r>
      <w:rPr>
        <w:rFonts w:hint="eastAsia"/>
        <w:color w:val="249087" w:themeColor="accent5" w:themeShade="BF"/>
        <w:sz w:val="18"/>
        <w:szCs w:val="18"/>
        <w:shd w:val="clear" w:color="auto" w:fill="auto"/>
        <w:lang w:val="en-US" w:eastAsia="zh-CN"/>
      </w:rPr>
      <w:instrText xml:space="preserve"> HYPERLINK "http://www.chuanqiu.com" </w:instrText>
    </w:r>
    <w:r>
      <w:rPr>
        <w:rFonts w:hint="eastAsia"/>
        <w:color w:val="249087" w:themeColor="accent5" w:themeShade="BF"/>
        <w:sz w:val="18"/>
        <w:szCs w:val="18"/>
        <w:shd w:val="clear" w:color="auto" w:fill="auto"/>
        <w:lang w:val="en-US" w:eastAsia="zh-CN"/>
      </w:rPr>
      <w:fldChar w:fldCharType="separate"/>
    </w:r>
    <w:r>
      <w:rPr>
        <w:rStyle w:val="10"/>
        <w:rFonts w:hint="eastAsia"/>
        <w:color w:val="249087" w:themeColor="accent5" w:themeShade="BF"/>
        <w:sz w:val="18"/>
        <w:szCs w:val="18"/>
        <w:shd w:val="clear" w:color="auto" w:fill="auto"/>
        <w:lang w:val="en-US" w:eastAsia="zh-CN"/>
      </w:rPr>
      <w:t>www.chuanqiubio.com</w:t>
    </w:r>
    <w:r>
      <w:rPr>
        <w:rFonts w:hint="eastAsia"/>
        <w:color w:val="249087" w:themeColor="accent5" w:themeShade="BF"/>
        <w:sz w:val="18"/>
        <w:szCs w:val="18"/>
        <w:shd w:val="clear" w:color="auto" w:fill="auto"/>
        <w:lang w:val="en-US" w:eastAsia="zh-CN"/>
      </w:rPr>
      <w:fldChar w:fldCharType="end"/>
    </w:r>
    <w:r>
      <w:rPr>
        <w:rFonts w:hint="eastAsia"/>
        <w:color w:val="249087" w:themeColor="accent5" w:themeShade="BF"/>
        <w:sz w:val="18"/>
        <w:szCs w:val="18"/>
        <w:shd w:val="clear" w:color="auto" w:fill="auto"/>
        <w:lang w:val="en-US" w:eastAsia="zh-CN"/>
      </w:rPr>
      <w:t xml:space="preserve">                                                                                          上海市嘉定区翔江公路518号寅尚产业园D座210室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83360" cy="454025"/>
          <wp:effectExtent l="0" t="0" r="2540" b="3175"/>
          <wp:docPr id="2" name="图片 2" descr="HAKATALOGO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HAKATALOGO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36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1BAE26"/>
    <w:multiLevelType w:val="multilevel"/>
    <w:tmpl w:val="4C1BAE26"/>
    <w:lvl w:ilvl="0" w:tentative="0">
      <w:start w:val="1"/>
      <w:numFmt w:val="decimal"/>
      <w:lvlText w:val="%1）"/>
      <w:lvlJc w:val="left"/>
      <w:pPr>
        <w:ind w:left="532" w:hanging="275"/>
        <w:jc w:val="left"/>
      </w:pPr>
      <w:rPr>
        <w:rFonts w:hint="default" w:ascii="Calibri" w:hAnsi="Calibri" w:eastAsia="Calibri" w:cs="Calibri"/>
        <w:spacing w:val="-89"/>
        <w:w w:val="100"/>
        <w:sz w:val="16"/>
        <w:szCs w:val="1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600" w:hanging="275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661" w:hanging="275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721" w:hanging="275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782" w:hanging="275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843" w:hanging="275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903" w:hanging="275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964" w:hanging="275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9024" w:hanging="275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MmFkZWNkYmU2ZjcxMGVmYzMyOTUxNDE3YTJiYjgifQ=="/>
  </w:docVars>
  <w:rsids>
    <w:rsidRoot w:val="00000000"/>
    <w:rsid w:val="16BF73C0"/>
    <w:rsid w:val="311E153D"/>
    <w:rsid w:val="41F77082"/>
    <w:rsid w:val="65CA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pPr>
      <w:ind w:left="532"/>
    </w:pPr>
    <w:rPr>
      <w:rFonts w:ascii="宋体" w:hAnsi="宋体" w:eastAsia="宋体" w:cs="宋体"/>
      <w:sz w:val="18"/>
      <w:szCs w:val="18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iPriority w:val="0"/>
    <w:rPr>
      <w:color w:val="0000FF"/>
      <w:u w:val="single"/>
    </w:rPr>
  </w:style>
  <w:style w:type="character" w:customStyle="1" w:styleId="11">
    <w:name w:val="标题 3 Char"/>
    <w:link w:val="3"/>
    <w:uiPriority w:val="0"/>
    <w:rPr>
      <w:b/>
      <w:sz w:val="32"/>
    </w:rPr>
  </w:style>
  <w:style w:type="paragraph" w:styleId="12">
    <w:name w:val="List Paragraph"/>
    <w:basedOn w:val="1"/>
    <w:autoRedefine/>
    <w:qFormat/>
    <w:uiPriority w:val="1"/>
    <w:pPr>
      <w:ind w:left="532" w:right="828" w:firstLine="360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2024-01-15T07:02:00Z</dcterms:created>
  <dc:creator>123</dc:creator>
  <cp:lastModifiedBy>123</cp:lastModifiedBy>
  <dcterms:modified xsi:type="dcterms:W3CDTF">2024-02-22T03:36:07Z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058DBB1D75C64A91ABDAE349DAD67DBF_12</vt:lpwstr>
  </property>
</Properties>
</file>